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F1" w:rsidRDefault="00647FF1" w:rsidP="00647FF1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noProof/>
          <w:sz w:val="22"/>
          <w:szCs w:val="22"/>
        </w:rPr>
        <w:drawing>
          <wp:inline distT="0" distB="0" distL="0" distR="0">
            <wp:extent cx="764540" cy="743585"/>
            <wp:effectExtent l="19050" t="0" r="0" b="0"/>
            <wp:docPr id="17" name="Picture 2" descr="Wisdom logo e r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dom logo e re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FF1" w:rsidRDefault="00647FF1" w:rsidP="00647FF1">
      <w:pPr>
        <w:pStyle w:val="NoSpacing"/>
        <w:jc w:val="center"/>
        <w:rPr>
          <w:rFonts w:cs="Calibri"/>
          <w:b/>
          <w:lang w:val="sq-AL"/>
        </w:rPr>
      </w:pPr>
      <w:r>
        <w:rPr>
          <w:rFonts w:cs="Calibri"/>
          <w:b/>
          <w:lang w:val="sq-AL"/>
        </w:rPr>
        <w:t>REPUBLIKA E SHQIPËRISË</w:t>
      </w:r>
    </w:p>
    <w:p w:rsidR="00647FF1" w:rsidRDefault="00647FF1" w:rsidP="00647FF1">
      <w:pPr>
        <w:pStyle w:val="NoSpacing"/>
        <w:jc w:val="center"/>
        <w:rPr>
          <w:rFonts w:cs="Calibri"/>
          <w:b/>
          <w:lang w:val="sq-AL"/>
        </w:rPr>
      </w:pPr>
      <w:r>
        <w:rPr>
          <w:rFonts w:cs="Calibri"/>
          <w:b/>
          <w:lang w:val="sq-AL"/>
        </w:rPr>
        <w:t>KOLEGJI UNIVERSITAR “WISDOM”</w:t>
      </w:r>
    </w:p>
    <w:p w:rsidR="00647FF1" w:rsidRDefault="00647FF1" w:rsidP="00647FF1">
      <w:pPr>
        <w:pStyle w:val="NoSpacing"/>
        <w:jc w:val="center"/>
        <w:rPr>
          <w:rFonts w:cs="Calibri"/>
          <w:b/>
          <w:lang w:val="sq-AL"/>
        </w:rPr>
      </w:pPr>
      <w:r>
        <w:rPr>
          <w:rFonts w:cs="Calibri"/>
          <w:b/>
          <w:lang w:val="sq-AL"/>
        </w:rPr>
        <w:t>FAKULTETI I SHKENCAVE EKONOMIKE DHE SHOQËRORE</w:t>
      </w:r>
    </w:p>
    <w:p w:rsidR="00647FF1" w:rsidRDefault="00647FF1" w:rsidP="00647FF1">
      <w:pPr>
        <w:pStyle w:val="NoSpacing"/>
        <w:jc w:val="center"/>
        <w:rPr>
          <w:rFonts w:cs="Calibri"/>
          <w:b/>
          <w:lang w:val="sq-AL"/>
        </w:rPr>
      </w:pPr>
      <w:r>
        <w:rPr>
          <w:rFonts w:cs="Calibri"/>
          <w:b/>
          <w:lang w:val="sq-AL"/>
        </w:rPr>
        <w:t>DEPARTAMENTI I EKONOMISE</w:t>
      </w:r>
    </w:p>
    <w:p w:rsidR="00647FF1" w:rsidRDefault="00647FF1" w:rsidP="00647FF1">
      <w:pPr>
        <w:pStyle w:val="NoSpacing"/>
        <w:jc w:val="center"/>
        <w:rPr>
          <w:rFonts w:cs="Calibri"/>
          <w:b/>
          <w:lang w:val="sq-AL"/>
        </w:rPr>
      </w:pPr>
      <w:r>
        <w:rPr>
          <w:rFonts w:cs="Calibri"/>
          <w:b/>
          <w:lang w:val="sq-AL"/>
        </w:rPr>
        <w:t>_______________________________________________________________________________________________</w:t>
      </w:r>
    </w:p>
    <w:p w:rsidR="00647FF1" w:rsidRDefault="00647FF1" w:rsidP="00647FF1">
      <w:pPr>
        <w:jc w:val="center"/>
        <w:rPr>
          <w:rFonts w:ascii="Calibri" w:hAnsi="Calibri" w:cs="Calibri"/>
          <w:sz w:val="22"/>
          <w:szCs w:val="22"/>
          <w:lang w:val="it-CH"/>
        </w:rPr>
      </w:pPr>
      <w:r>
        <w:rPr>
          <w:rFonts w:ascii="Calibri" w:hAnsi="Calibri" w:cs="Calibri"/>
          <w:sz w:val="22"/>
          <w:szCs w:val="22"/>
          <w:lang w:val="it-CH"/>
        </w:rPr>
        <w:t xml:space="preserve">Rruga “Medar Shtylla”, (Komuna e Parisit), Tiranë; </w:t>
      </w:r>
      <w:r w:rsidR="00EC0680">
        <w:fldChar w:fldCharType="begin"/>
      </w:r>
      <w:r>
        <w:instrText>HYPERLINK "http://www.wisdom.al"</w:instrText>
      </w:r>
      <w:r w:rsidR="00EC0680">
        <w:fldChar w:fldCharType="separate"/>
      </w:r>
      <w:r>
        <w:rPr>
          <w:rStyle w:val="Hyperlink"/>
          <w:rFonts w:ascii="Calibri" w:eastAsiaTheme="majorEastAsia" w:hAnsi="Calibri" w:cs="Calibri"/>
          <w:sz w:val="22"/>
          <w:szCs w:val="22"/>
          <w:lang w:val="it-CH"/>
        </w:rPr>
        <w:t>www.wisdom.al</w:t>
      </w:r>
      <w:r w:rsidR="00EC0680">
        <w:fldChar w:fldCharType="end"/>
      </w:r>
      <w:r>
        <w:rPr>
          <w:rFonts w:ascii="Calibri" w:hAnsi="Calibri" w:cs="Calibri"/>
          <w:sz w:val="22"/>
          <w:szCs w:val="22"/>
          <w:lang w:val="it-CH"/>
        </w:rPr>
        <w:t>; Tel: 042200063; Cel: 0676022736</w:t>
      </w:r>
    </w:p>
    <w:p w:rsidR="00647FF1" w:rsidRPr="009E374B" w:rsidRDefault="00647FF1" w:rsidP="00647FF1">
      <w:pPr>
        <w:jc w:val="center"/>
        <w:rPr>
          <w:rFonts w:ascii="Calibri" w:hAnsi="Calibri" w:cs="Calibri"/>
          <w:sz w:val="22"/>
          <w:szCs w:val="22"/>
          <w:lang w:val="it-CH"/>
        </w:rPr>
      </w:pPr>
    </w:p>
    <w:p w:rsidR="00647FF1" w:rsidRPr="009E374B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2420EB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2420EB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2420EB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tbl>
      <w:tblPr>
        <w:tblpPr w:leftFromText="180" w:rightFromText="180" w:vertAnchor="text" w:horzAnchor="margin" w:tblpXSpec="center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/>
      </w:tblPr>
      <w:tblGrid>
        <w:gridCol w:w="8191"/>
      </w:tblGrid>
      <w:tr w:rsidR="00647FF1" w:rsidRPr="00746465" w:rsidTr="00C95D3E">
        <w:trPr>
          <w:trHeight w:val="954"/>
        </w:trPr>
        <w:tc>
          <w:tcPr>
            <w:tcW w:w="8191" w:type="dxa"/>
            <w:shd w:val="clear" w:color="auto" w:fill="D9D9D9"/>
          </w:tcPr>
          <w:p w:rsidR="00647FF1" w:rsidRPr="002420EB" w:rsidRDefault="00647FF1" w:rsidP="00C95D3E">
            <w:pPr>
              <w:jc w:val="center"/>
              <w:rPr>
                <w:rFonts w:ascii="Calibri" w:hAnsi="Calibri" w:cs="Calibri"/>
                <w:b/>
                <w:lang w:val="it-CH"/>
              </w:rPr>
            </w:pPr>
          </w:p>
          <w:p w:rsidR="00647FF1" w:rsidRPr="006413A6" w:rsidRDefault="00647FF1" w:rsidP="00C95D3E">
            <w:pPr>
              <w:jc w:val="center"/>
              <w:rPr>
                <w:rFonts w:ascii="Calibri" w:hAnsi="Calibri" w:cs="Calibri"/>
                <w:b/>
                <w:lang w:val="it-CH"/>
              </w:rPr>
            </w:pPr>
            <w:r w:rsidRPr="006413A6">
              <w:rPr>
                <w:rFonts w:ascii="Calibri" w:hAnsi="Calibri" w:cs="Calibri"/>
                <w:b/>
                <w:sz w:val="22"/>
                <w:szCs w:val="22"/>
                <w:lang w:val="it-CH"/>
              </w:rPr>
              <w:t xml:space="preserve">LËNDËT QË  ZHVILLOHEN NË  CIKLIN E PARË   </w:t>
            </w:r>
          </w:p>
          <w:p w:rsidR="00647FF1" w:rsidRPr="00332F46" w:rsidRDefault="00647FF1" w:rsidP="00C95D3E">
            <w:pPr>
              <w:jc w:val="center"/>
              <w:rPr>
                <w:rFonts w:ascii="Calibri" w:hAnsi="Calibri" w:cs="Calibri"/>
                <w:b/>
                <w:lang w:val="it-CH"/>
              </w:rPr>
            </w:pPr>
            <w:r w:rsidRPr="00332F46">
              <w:rPr>
                <w:rFonts w:ascii="Calibri" w:hAnsi="Calibri" w:cs="Calibri"/>
                <w:b/>
                <w:sz w:val="22"/>
                <w:szCs w:val="22"/>
                <w:lang w:val="it-CH"/>
              </w:rPr>
              <w:t>“BACHELOR NE MENAXHIM BIZNESI“</w:t>
            </w:r>
          </w:p>
          <w:p w:rsidR="00647FF1" w:rsidRPr="00332F46" w:rsidRDefault="00647FF1" w:rsidP="00C95D3E">
            <w:pPr>
              <w:jc w:val="center"/>
              <w:rPr>
                <w:rFonts w:ascii="Calibri" w:hAnsi="Calibri" w:cs="Calibri"/>
                <w:b/>
                <w:lang w:val="it-CH"/>
              </w:rPr>
            </w:pPr>
            <w:r w:rsidRPr="00332F46">
              <w:rPr>
                <w:rFonts w:ascii="Calibri" w:hAnsi="Calibri" w:cs="Calibri"/>
                <w:b/>
                <w:sz w:val="22"/>
                <w:szCs w:val="22"/>
                <w:lang w:val="it-CH"/>
              </w:rPr>
              <w:t xml:space="preserve">SEMESTRI  I  </w:t>
            </w:r>
          </w:p>
          <w:p w:rsidR="00647FF1" w:rsidRPr="00332F46" w:rsidRDefault="00647FF1" w:rsidP="00C95D3E">
            <w:pPr>
              <w:rPr>
                <w:rFonts w:ascii="Calibri" w:hAnsi="Calibri" w:cs="Calibri"/>
                <w:lang w:val="it-CH"/>
              </w:rPr>
            </w:pPr>
            <w:r w:rsidRPr="00332F46">
              <w:rPr>
                <w:rFonts w:ascii="Calibri" w:hAnsi="Calibri" w:cs="Calibri"/>
                <w:b/>
                <w:sz w:val="22"/>
                <w:szCs w:val="22"/>
                <w:lang w:val="it-CH"/>
              </w:rPr>
              <w:t xml:space="preserve">            FAKULTETI I SHKENCAVE EKONOMIKE DHE SHOQËRORE</w:t>
            </w:r>
            <w:r w:rsidRPr="00332F46">
              <w:rPr>
                <w:rFonts w:ascii="Calibri" w:hAnsi="Calibri" w:cs="Calibri"/>
                <w:sz w:val="22"/>
                <w:szCs w:val="22"/>
                <w:lang w:val="it-CH"/>
              </w:rPr>
              <w:t xml:space="preserve">  </w:t>
            </w:r>
          </w:p>
        </w:tc>
      </w:tr>
    </w:tbl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TOC1"/>
        <w:tabs>
          <w:tab w:val="right" w:leader="dot" w:pos="9350"/>
        </w:tabs>
        <w:rPr>
          <w:rFonts w:cs="Calibri"/>
          <w:lang w:val="it-CH"/>
        </w:rPr>
      </w:pPr>
    </w:p>
    <w:p w:rsidR="00647FF1" w:rsidRPr="00332F46" w:rsidRDefault="00647FF1" w:rsidP="00647FF1">
      <w:pPr>
        <w:pStyle w:val="Heading2"/>
        <w:rPr>
          <w:rFonts w:ascii="Calibri" w:hAnsi="Calibri" w:cs="Calibri"/>
          <w:sz w:val="22"/>
          <w:szCs w:val="22"/>
          <w:lang w:val="it-CH"/>
        </w:rPr>
      </w:pPr>
      <w:bookmarkStart w:id="0" w:name="_Toc443036401"/>
      <w:r w:rsidRPr="00332F46">
        <w:rPr>
          <w:rFonts w:ascii="Calibri" w:hAnsi="Calibri" w:cs="Calibri"/>
          <w:sz w:val="22"/>
          <w:szCs w:val="22"/>
          <w:lang w:val="it-CH"/>
        </w:rPr>
        <w:lastRenderedPageBreak/>
        <w:t>DEPARTAMENTI I EKONOMIS</w:t>
      </w:r>
      <w:bookmarkEnd w:id="0"/>
      <w:r w:rsidRPr="00332F46">
        <w:rPr>
          <w:rFonts w:ascii="Calibri" w:hAnsi="Calibri" w:cs="Calibri"/>
          <w:sz w:val="22"/>
          <w:szCs w:val="22"/>
          <w:lang w:val="it-CH"/>
        </w:rPr>
        <w:t>Ë</w:t>
      </w:r>
    </w:p>
    <w:p w:rsidR="00647FF1" w:rsidRPr="00332F46" w:rsidRDefault="00647FF1" w:rsidP="00647FF1">
      <w:pPr>
        <w:pStyle w:val="NoSpacing"/>
        <w:spacing w:line="360" w:lineRule="auto"/>
        <w:jc w:val="both"/>
        <w:rPr>
          <w:rFonts w:cs="Calibri"/>
          <w:b/>
          <w:lang w:val="it-CH"/>
        </w:rPr>
      </w:pPr>
      <w:r w:rsidRPr="00332F46">
        <w:rPr>
          <w:rFonts w:cs="Calibri"/>
          <w:b/>
          <w:lang w:val="it-CH"/>
        </w:rPr>
        <w:t>Misioni</w:t>
      </w:r>
    </w:p>
    <w:p w:rsidR="00647FF1" w:rsidRPr="00332F46" w:rsidRDefault="00647FF1" w:rsidP="00647FF1">
      <w:pPr>
        <w:pStyle w:val="NoSpacing"/>
        <w:spacing w:line="360" w:lineRule="auto"/>
        <w:jc w:val="both"/>
        <w:rPr>
          <w:rFonts w:cs="Calibri"/>
          <w:lang w:val="it-CH"/>
        </w:rPr>
      </w:pPr>
      <w:r w:rsidRPr="00332F46">
        <w:rPr>
          <w:rFonts w:cs="Calibri"/>
          <w:lang w:val="it-CH"/>
        </w:rPr>
        <w:t xml:space="preserve">Misioni  i Departamentit të Ekonomisë, si pjesë integrale e misionit të përgjithshëm të   </w:t>
      </w:r>
      <w:r>
        <w:rPr>
          <w:rFonts w:cs="Calibri"/>
          <w:lang w:val="it-CH"/>
        </w:rPr>
        <w:t>Kolegjit Universitar “Wisdom”</w:t>
      </w:r>
      <w:r w:rsidRPr="00332F46">
        <w:rPr>
          <w:rFonts w:cs="Calibri"/>
          <w:lang w:val="it-CH"/>
        </w:rPr>
        <w:t xml:space="preserve"> është t’i ofrojë tregut të punës një  produkt cilësor, duke formuar specialistë  dhe menaxherë të biznesit  me njohuritë më të mira dhe më  të reja, sipas </w:t>
      </w:r>
      <w:r>
        <w:rPr>
          <w:rFonts w:cs="Calibri"/>
          <w:lang w:val="it-CH"/>
        </w:rPr>
        <w:t xml:space="preserve">përvojave </w:t>
      </w:r>
      <w:r w:rsidRPr="00332F46">
        <w:rPr>
          <w:rFonts w:cs="Calibri"/>
          <w:lang w:val="it-CH"/>
        </w:rPr>
        <w:t xml:space="preserve">më të përparuara ndërkombëtare dhe vendase  duke ofruar një mësimdhënie të niveleve që synojnë cilësinë  dhe standartet e larta. </w:t>
      </w:r>
    </w:p>
    <w:p w:rsidR="00647FF1" w:rsidRPr="00332F46" w:rsidRDefault="00647FF1" w:rsidP="00647FF1">
      <w:pPr>
        <w:pStyle w:val="NoSpacing"/>
        <w:spacing w:line="360" w:lineRule="auto"/>
        <w:jc w:val="both"/>
        <w:rPr>
          <w:rFonts w:cs="Calibri"/>
          <w:b/>
          <w:lang w:val="it-CH"/>
        </w:rPr>
      </w:pPr>
      <w:r w:rsidRPr="00332F46">
        <w:rPr>
          <w:rFonts w:cs="Calibri"/>
          <w:b/>
          <w:lang w:val="it-CH"/>
        </w:rPr>
        <w:t xml:space="preserve">Qëllimi i programit Bachelor në Menaxhim Biznesi </w:t>
      </w:r>
    </w:p>
    <w:p w:rsidR="00647FF1" w:rsidRPr="00332F46" w:rsidRDefault="00647FF1" w:rsidP="00647FF1">
      <w:pPr>
        <w:pStyle w:val="NoSpacing"/>
        <w:spacing w:line="360" w:lineRule="auto"/>
        <w:jc w:val="both"/>
        <w:rPr>
          <w:rFonts w:cs="Calibri"/>
          <w:lang w:val="sq-AL"/>
        </w:rPr>
      </w:pPr>
      <w:r w:rsidRPr="00332F46">
        <w:rPr>
          <w:rFonts w:cs="Calibri"/>
          <w:lang w:val="it-CH"/>
        </w:rPr>
        <w:t xml:space="preserve">Programi i studimit  “ Bachelor  në Menaxhim-Biznesi”  është liçencuar </w:t>
      </w:r>
      <w:r w:rsidRPr="00332F46">
        <w:rPr>
          <w:rFonts w:cs="Calibri"/>
          <w:lang w:val="sq-AL"/>
        </w:rPr>
        <w:t xml:space="preserve">me Vendim të Këshillit të Akreditimit Nr. 128, datë 03.12.2010 dhe Urdhërin e Ministrit të Arsimit dhe Shkencës Nr. 241, datë 31.05.2011. Cikli i studimeve zgjat  tre vjet i organizuar në 6 semestra  me 180 kredite (60 kredite në çdo vit akademik) dhe në fund të ciklit studentët pajisen me diplomën  “Bachelor në Menaxhim Biznesi”. </w:t>
      </w:r>
    </w:p>
    <w:p w:rsidR="00647FF1" w:rsidRPr="00332F46" w:rsidRDefault="00647FF1" w:rsidP="00647FF1">
      <w:pPr>
        <w:pStyle w:val="NoSpacing"/>
        <w:spacing w:line="360" w:lineRule="auto"/>
        <w:jc w:val="both"/>
        <w:rPr>
          <w:rFonts w:cs="Calibri"/>
          <w:lang w:val="sq-AL"/>
        </w:rPr>
      </w:pPr>
      <w:r w:rsidRPr="00332F46">
        <w:rPr>
          <w:rFonts w:cs="Calibri"/>
          <w:lang w:val="sq-AL"/>
        </w:rPr>
        <w:t>Programi i studimit “ Bachelor  në Menaxhim Biznesi”  i referohet një  një kursi studimesh në menaxhim që ka një përmbajtje të zgjedhur me kujdes me këto objektiva:</w:t>
      </w:r>
    </w:p>
    <w:p w:rsidR="00647FF1" w:rsidRPr="00332F46" w:rsidRDefault="00647FF1" w:rsidP="00647FF1">
      <w:pPr>
        <w:pStyle w:val="NoSpacing"/>
        <w:numPr>
          <w:ilvl w:val="0"/>
          <w:numId w:val="1"/>
        </w:numPr>
        <w:spacing w:line="360" w:lineRule="auto"/>
        <w:jc w:val="both"/>
        <w:rPr>
          <w:rFonts w:cs="Calibri"/>
          <w:lang w:val="sq-AL"/>
        </w:rPr>
      </w:pPr>
      <w:r w:rsidRPr="00332F46">
        <w:rPr>
          <w:rFonts w:cs="Calibri"/>
          <w:lang w:val="sq-AL"/>
        </w:rPr>
        <w:t xml:space="preserve">Të japë parimet bazë të teorisë së menaxhimit të biznesit ; </w:t>
      </w:r>
    </w:p>
    <w:p w:rsidR="00647FF1" w:rsidRPr="00332F46" w:rsidRDefault="00647FF1" w:rsidP="00647FF1">
      <w:pPr>
        <w:pStyle w:val="NoSpacing"/>
        <w:numPr>
          <w:ilvl w:val="0"/>
          <w:numId w:val="1"/>
        </w:numPr>
        <w:spacing w:line="360" w:lineRule="auto"/>
        <w:jc w:val="both"/>
        <w:rPr>
          <w:rFonts w:cs="Calibri"/>
          <w:lang w:val="sq-AL"/>
        </w:rPr>
      </w:pPr>
      <w:r w:rsidRPr="00332F46">
        <w:rPr>
          <w:rFonts w:cs="Calibri"/>
          <w:lang w:val="sq-AL"/>
        </w:rPr>
        <w:t xml:space="preserve">Të zhvillojë  parimet e biznesit dhe metodat e matjes dhe qeverisjes në terma  sasiorë të  kompanisë,firmës, organizatës; </w:t>
      </w:r>
    </w:p>
    <w:p w:rsidR="00647FF1" w:rsidRPr="00332F46" w:rsidRDefault="00647FF1" w:rsidP="00647FF1">
      <w:pPr>
        <w:pStyle w:val="NoSpacing"/>
        <w:numPr>
          <w:ilvl w:val="0"/>
          <w:numId w:val="1"/>
        </w:numPr>
        <w:spacing w:line="360" w:lineRule="auto"/>
        <w:jc w:val="both"/>
        <w:rPr>
          <w:rFonts w:cs="Calibri"/>
          <w:lang w:val="sq-AL"/>
        </w:rPr>
      </w:pPr>
      <w:r w:rsidRPr="00332F46">
        <w:rPr>
          <w:rFonts w:cs="Calibri"/>
          <w:lang w:val="sq-AL"/>
        </w:rPr>
        <w:t xml:space="preserve">Të përcaktojë modelet dhe mjetet e analizës për të përballur me  shpirt kritik çështje që lidhen me qeverisjen ekonomike të kompanisë,firmës, organizatës. </w:t>
      </w:r>
    </w:p>
    <w:p w:rsidR="00647FF1" w:rsidRPr="00332F46" w:rsidRDefault="00647FF1" w:rsidP="00647FF1">
      <w:pPr>
        <w:pStyle w:val="NoSpacing"/>
        <w:spacing w:line="360" w:lineRule="auto"/>
        <w:jc w:val="both"/>
        <w:rPr>
          <w:rFonts w:cs="Calibri"/>
          <w:lang w:val="sq-AL"/>
        </w:rPr>
      </w:pPr>
      <w:r w:rsidRPr="00332F46">
        <w:rPr>
          <w:rFonts w:cs="Calibri"/>
          <w:lang w:val="sq-AL"/>
        </w:rPr>
        <w:t>Në përputhje me këto objektiva, kursi përfshin:</w:t>
      </w:r>
    </w:p>
    <w:p w:rsidR="00647FF1" w:rsidRPr="00332F46" w:rsidRDefault="00647FF1" w:rsidP="00647FF1">
      <w:pPr>
        <w:pStyle w:val="NoSpacing"/>
        <w:numPr>
          <w:ilvl w:val="0"/>
          <w:numId w:val="2"/>
        </w:numPr>
        <w:spacing w:line="360" w:lineRule="auto"/>
        <w:jc w:val="both"/>
        <w:rPr>
          <w:rFonts w:cs="Calibri"/>
          <w:lang w:val="sq-AL"/>
        </w:rPr>
      </w:pPr>
      <w:r w:rsidRPr="00332F46">
        <w:rPr>
          <w:rFonts w:cs="Calibri"/>
          <w:lang w:val="sq-AL"/>
        </w:rPr>
        <w:t>Studimin e ekonomisë së biznesit, duke e fokusuar vëmendjen veçanërisht në mjetet konceptuale për të analizuar kushtet e funksionimit, kompleksitetin dhe realitetin dinamik të kompanive e bizneseve.</w:t>
      </w:r>
    </w:p>
    <w:p w:rsidR="00647FF1" w:rsidRPr="00332F46" w:rsidRDefault="00647FF1" w:rsidP="00647FF1">
      <w:pPr>
        <w:pStyle w:val="NoSpacing"/>
        <w:numPr>
          <w:ilvl w:val="0"/>
          <w:numId w:val="2"/>
        </w:numPr>
        <w:spacing w:line="360" w:lineRule="auto"/>
        <w:jc w:val="both"/>
        <w:rPr>
          <w:rFonts w:cs="Calibri"/>
          <w:lang w:val="sq-AL"/>
        </w:rPr>
      </w:pPr>
      <w:r w:rsidRPr="00332F46">
        <w:rPr>
          <w:rFonts w:cs="Calibri"/>
          <w:lang w:val="sq-AL"/>
        </w:rPr>
        <w:t>Njohjen e  thellë të parimeve dhe logjikës së  fomimit të buxheteve  të brendëshme  dhe përdorimin potencial të  informacionit që rrjedh nga  modeli i  bilancit  operativ, për të hetuar  nëpërmjet teknikave të ndryshme të analizave, rezultatet e aktivitetit ekonomik nën një aspekt  ekonomik, financiar dhe pasuror;</w:t>
      </w:r>
    </w:p>
    <w:p w:rsidR="00647FF1" w:rsidRPr="00332F46" w:rsidRDefault="00647FF1" w:rsidP="00647FF1">
      <w:pPr>
        <w:pStyle w:val="NoSpacing"/>
        <w:numPr>
          <w:ilvl w:val="0"/>
          <w:numId w:val="2"/>
        </w:numPr>
        <w:spacing w:line="360" w:lineRule="auto"/>
        <w:jc w:val="both"/>
        <w:rPr>
          <w:rFonts w:cs="Calibri"/>
          <w:lang w:val="sq-AL"/>
        </w:rPr>
      </w:pPr>
      <w:r w:rsidRPr="00332F46">
        <w:rPr>
          <w:rFonts w:cs="Calibri"/>
          <w:lang w:val="sq-AL"/>
        </w:rPr>
        <w:t>Përvetësimin e parimeve dhe kritereve për formimin dhe  prezantimin  e buxheteve të sipërmarrjeve  individuale dhe të grupeve të biznesit dhe aspekte të tjera të funksionit administrativ,të kontrollit të brendshëm dhe studimin e kushteve të  zhvillimit të biznesit ;</w:t>
      </w:r>
    </w:p>
    <w:p w:rsidR="00647FF1" w:rsidRPr="00332F46" w:rsidRDefault="00647FF1" w:rsidP="00647FF1">
      <w:pPr>
        <w:pStyle w:val="NoSpacing"/>
        <w:numPr>
          <w:ilvl w:val="0"/>
          <w:numId w:val="2"/>
        </w:numPr>
        <w:spacing w:line="360" w:lineRule="auto"/>
        <w:jc w:val="both"/>
        <w:rPr>
          <w:rFonts w:cs="Calibri"/>
          <w:lang w:val="sq-AL"/>
        </w:rPr>
      </w:pPr>
      <w:r w:rsidRPr="00332F46">
        <w:rPr>
          <w:rFonts w:cs="Calibri"/>
          <w:lang w:val="sq-AL"/>
        </w:rPr>
        <w:t xml:space="preserve">Përvetësimin e metodave të analizës sasiore për vendimmarrjen  strategjike e operacionale dhe kontrollin e menaxhimit, përmes të cilave  menaxhimi financiar, veçanërisht në funksionin e rolit </w:t>
      </w:r>
      <w:r w:rsidRPr="00332F46">
        <w:rPr>
          <w:rFonts w:cs="Calibri"/>
          <w:lang w:val="sq-AL"/>
        </w:rPr>
        <w:lastRenderedPageBreak/>
        <w:t>kontrollues, mund të favorizojë aktivitetin drejtues / ekzekutiv të biznesit dhe zhvillimin e një procesi të përshtatshëm udhëzues për qeverisjen  e bilancit ekonomik dhe monetar të kompanisë.</w:t>
      </w:r>
    </w:p>
    <w:p w:rsidR="00647FF1" w:rsidRPr="00332F46" w:rsidRDefault="00647FF1" w:rsidP="00647FF1">
      <w:pPr>
        <w:pStyle w:val="NoSpacing"/>
        <w:spacing w:line="360" w:lineRule="auto"/>
        <w:jc w:val="both"/>
        <w:rPr>
          <w:rFonts w:cs="Calibri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</w:rPr>
      </w:pPr>
      <w:r w:rsidRPr="00332F46"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066925" cy="2000250"/>
            <wp:effectExtent l="19050" t="0" r="9525" b="0"/>
            <wp:docPr id="5" name="Picture 2" descr="Wisdom logo e r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dom logo e re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FF1" w:rsidRPr="00332F46" w:rsidRDefault="00647FF1" w:rsidP="00647FF1">
      <w:pPr>
        <w:rPr>
          <w:rFonts w:ascii="Calibri" w:hAnsi="Calibri" w:cs="Calibri"/>
          <w:sz w:val="22"/>
          <w:szCs w:val="22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b/>
          <w:sz w:val="22"/>
          <w:szCs w:val="22"/>
        </w:rPr>
      </w:pPr>
      <w:r w:rsidRPr="00332F46">
        <w:rPr>
          <w:rFonts w:ascii="Calibri" w:hAnsi="Calibri" w:cs="Calibri"/>
          <w:b/>
          <w:noProof/>
          <w:sz w:val="22"/>
          <w:szCs w:val="22"/>
        </w:rPr>
        <w:t>KOLEGJI UNIVERSITAR “WISDOM</w:t>
      </w:r>
    </w:p>
    <w:p w:rsidR="00647FF1" w:rsidRPr="00332F46" w:rsidRDefault="00647FF1" w:rsidP="00647FF1">
      <w:pPr>
        <w:pStyle w:val="NoSpacing"/>
        <w:widowControl w:val="0"/>
        <w:tabs>
          <w:tab w:val="left" w:pos="90"/>
          <w:tab w:val="left" w:pos="12960"/>
        </w:tabs>
        <w:spacing w:line="276" w:lineRule="auto"/>
        <w:jc w:val="center"/>
        <w:rPr>
          <w:rFonts w:cs="Calibri"/>
          <w:b/>
          <w:caps/>
          <w:lang w:val="sq-AL"/>
        </w:rPr>
      </w:pPr>
    </w:p>
    <w:p w:rsidR="00647FF1" w:rsidRPr="00332F46" w:rsidRDefault="00647FF1" w:rsidP="00647FF1">
      <w:pPr>
        <w:pStyle w:val="NoSpacing"/>
        <w:widowControl w:val="0"/>
        <w:tabs>
          <w:tab w:val="left" w:pos="90"/>
          <w:tab w:val="left" w:pos="12960"/>
        </w:tabs>
        <w:spacing w:line="276" w:lineRule="auto"/>
        <w:jc w:val="center"/>
        <w:rPr>
          <w:rFonts w:cs="Calibri"/>
          <w:b/>
          <w:caps/>
          <w:lang w:val="sq-AL"/>
        </w:rPr>
      </w:pPr>
    </w:p>
    <w:p w:rsidR="00647FF1" w:rsidRPr="00332F46" w:rsidRDefault="00647FF1" w:rsidP="00647FF1">
      <w:pPr>
        <w:pStyle w:val="NoSpacing"/>
        <w:widowControl w:val="0"/>
        <w:tabs>
          <w:tab w:val="left" w:pos="90"/>
          <w:tab w:val="left" w:pos="12960"/>
        </w:tabs>
        <w:spacing w:line="276" w:lineRule="auto"/>
        <w:ind w:right="-1098"/>
        <w:rPr>
          <w:rFonts w:cs="Calibri"/>
          <w:b/>
          <w:caps/>
          <w:lang w:val="sq-AL"/>
        </w:rPr>
      </w:pPr>
      <w:r>
        <w:rPr>
          <w:rFonts w:cs="Calibri"/>
          <w:b/>
          <w:caps/>
          <w:lang w:val="sq-AL"/>
        </w:rPr>
        <w:t xml:space="preserve">                    </w:t>
      </w:r>
      <w:r w:rsidR="00E743DA">
        <w:rPr>
          <w:rFonts w:cs="Calibri"/>
          <w:b/>
          <w:caps/>
          <w:lang w:val="sq-AL"/>
        </w:rPr>
        <w:t xml:space="preserve">                        </w:t>
      </w:r>
      <w:r>
        <w:rPr>
          <w:rFonts w:cs="Calibri"/>
          <w:b/>
          <w:caps/>
          <w:lang w:val="sq-AL"/>
        </w:rPr>
        <w:t xml:space="preserve"> </w:t>
      </w:r>
      <w:r w:rsidRPr="00332F46">
        <w:rPr>
          <w:rFonts w:cs="Calibri"/>
          <w:b/>
          <w:caps/>
          <w:lang w:val="sq-AL"/>
        </w:rPr>
        <w:t>FAKULTETI I SHKENCAVE EKONOMIKE DHE SHOQËRORE</w:t>
      </w:r>
    </w:p>
    <w:p w:rsidR="008D435A" w:rsidRPr="00332F46" w:rsidRDefault="008D435A" w:rsidP="008D435A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tabs>
          <w:tab w:val="left" w:pos="12960"/>
        </w:tabs>
        <w:jc w:val="center"/>
        <w:rPr>
          <w:rFonts w:ascii="Calibri" w:hAnsi="Calibri" w:cs="Calibri"/>
          <w:b/>
          <w:sz w:val="22"/>
          <w:szCs w:val="22"/>
          <w:lang w:val="sq-AL"/>
        </w:rPr>
      </w:pPr>
    </w:p>
    <w:p w:rsidR="00647FF1" w:rsidRPr="00332F46" w:rsidRDefault="00647FF1" w:rsidP="00647FF1">
      <w:pPr>
        <w:tabs>
          <w:tab w:val="left" w:pos="12960"/>
        </w:tabs>
        <w:jc w:val="center"/>
        <w:rPr>
          <w:rFonts w:ascii="Calibri" w:hAnsi="Calibri" w:cs="Calibri"/>
          <w:b/>
          <w:sz w:val="22"/>
          <w:szCs w:val="22"/>
          <w:lang w:val="sq-AL"/>
        </w:rPr>
      </w:pPr>
      <w:r w:rsidRPr="00332F46">
        <w:rPr>
          <w:rFonts w:ascii="Calibri" w:hAnsi="Calibri" w:cs="Calibri"/>
          <w:b/>
          <w:sz w:val="22"/>
          <w:szCs w:val="22"/>
          <w:lang w:val="sq-AL"/>
        </w:rPr>
        <w:t>NDARJA E DISIPLINAVE PËR</w:t>
      </w:r>
    </w:p>
    <w:p w:rsidR="00647FF1" w:rsidRPr="00332F46" w:rsidRDefault="00647FF1" w:rsidP="00647FF1">
      <w:pPr>
        <w:tabs>
          <w:tab w:val="left" w:pos="12960"/>
        </w:tabs>
        <w:jc w:val="center"/>
        <w:rPr>
          <w:rFonts w:ascii="Calibri" w:hAnsi="Calibri" w:cs="Calibri"/>
          <w:b/>
          <w:sz w:val="22"/>
          <w:szCs w:val="22"/>
          <w:lang w:val="it-CH"/>
        </w:rPr>
      </w:pPr>
      <w:r w:rsidRPr="00332F46">
        <w:rPr>
          <w:rFonts w:ascii="Calibri" w:hAnsi="Calibri" w:cs="Calibri"/>
          <w:b/>
          <w:sz w:val="22"/>
          <w:szCs w:val="22"/>
          <w:lang w:val="it-CH"/>
        </w:rPr>
        <w:t>PROGRAMIN E STUDIMIT</w:t>
      </w:r>
    </w:p>
    <w:p w:rsidR="00647FF1" w:rsidRPr="00332F46" w:rsidRDefault="00647FF1" w:rsidP="00647FF1">
      <w:pPr>
        <w:tabs>
          <w:tab w:val="left" w:pos="12960"/>
        </w:tabs>
        <w:jc w:val="center"/>
        <w:rPr>
          <w:rFonts w:ascii="Calibri" w:hAnsi="Calibri" w:cs="Calibri"/>
          <w:b/>
          <w:sz w:val="22"/>
          <w:szCs w:val="22"/>
        </w:rPr>
      </w:pPr>
      <w:r w:rsidRPr="00332F46">
        <w:rPr>
          <w:rFonts w:ascii="Calibri" w:hAnsi="Calibri" w:cs="Calibri"/>
          <w:b/>
          <w:sz w:val="22"/>
          <w:szCs w:val="22"/>
        </w:rPr>
        <w:t>“BACHELOR NË MENAXHIM BIZNESI”</w:t>
      </w: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AC7320">
      <w:pPr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p w:rsidR="00647FF1" w:rsidRPr="00332F46" w:rsidRDefault="00647FF1" w:rsidP="00647FF1">
      <w:pPr>
        <w:jc w:val="center"/>
        <w:rPr>
          <w:rFonts w:ascii="Calibri" w:hAnsi="Calibri" w:cs="Calibri"/>
          <w:b/>
          <w:caps/>
          <w:sz w:val="22"/>
          <w:szCs w:val="22"/>
          <w:lang w:val="sq-AL"/>
        </w:rPr>
      </w:pPr>
      <w:r w:rsidRPr="00332F46">
        <w:rPr>
          <w:rFonts w:ascii="Calibri" w:hAnsi="Calibri" w:cs="Calibri"/>
          <w:sz w:val="22"/>
          <w:szCs w:val="22"/>
          <w:lang w:val="sq-AL"/>
        </w:rPr>
        <w:t xml:space="preserve">  </w:t>
      </w:r>
      <w:r w:rsidRPr="00332F46">
        <w:rPr>
          <w:rFonts w:ascii="Calibri" w:hAnsi="Calibri" w:cs="Calibri"/>
          <w:b/>
          <w:caps/>
          <w:noProof/>
          <w:sz w:val="22"/>
          <w:szCs w:val="22"/>
        </w:rPr>
        <w:drawing>
          <wp:inline distT="0" distB="0" distL="0" distR="0">
            <wp:extent cx="762635" cy="746125"/>
            <wp:effectExtent l="19050" t="0" r="0" b="0"/>
            <wp:docPr id="11" name="Picture 2" descr="Wisdom logo e r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dom logo e re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54" cy="74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FF1" w:rsidRPr="00332F46" w:rsidRDefault="00647FF1" w:rsidP="00647FF1">
      <w:pPr>
        <w:jc w:val="center"/>
        <w:rPr>
          <w:rFonts w:ascii="Calibri" w:hAnsi="Calibri" w:cs="Calibri"/>
          <w:b/>
          <w:caps/>
          <w:sz w:val="22"/>
          <w:szCs w:val="22"/>
          <w:lang w:val="sq-AL"/>
        </w:rPr>
      </w:pPr>
      <w:r w:rsidRPr="00332F46">
        <w:rPr>
          <w:rFonts w:ascii="Calibri" w:hAnsi="Calibri" w:cs="Calibri"/>
          <w:b/>
          <w:caps/>
          <w:sz w:val="22"/>
          <w:szCs w:val="22"/>
          <w:lang w:val="sq-AL"/>
        </w:rPr>
        <w:t>REPUBLIKA E SHQIPËRISË</w:t>
      </w:r>
    </w:p>
    <w:p w:rsidR="00647FF1" w:rsidRPr="00332F46" w:rsidRDefault="00647FF1" w:rsidP="00647FF1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2"/>
          <w:szCs w:val="22"/>
          <w:lang w:val="sq-AL"/>
        </w:rPr>
      </w:pPr>
      <w:r w:rsidRPr="00332F46">
        <w:rPr>
          <w:rFonts w:ascii="Calibri" w:hAnsi="Calibri" w:cs="Calibri"/>
          <w:b/>
          <w:caps/>
          <w:sz w:val="22"/>
          <w:szCs w:val="22"/>
          <w:lang w:val="sq-AL"/>
        </w:rPr>
        <w:t>KOLEGJI UNIVERSITAR “WISDOM”</w:t>
      </w:r>
    </w:p>
    <w:p w:rsidR="00647FF1" w:rsidRPr="00332F46" w:rsidRDefault="00647FF1" w:rsidP="00647FF1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2"/>
          <w:szCs w:val="22"/>
          <w:lang w:val="sq-AL"/>
        </w:rPr>
      </w:pPr>
      <w:r w:rsidRPr="00332F46">
        <w:rPr>
          <w:rFonts w:ascii="Calibri" w:hAnsi="Calibri" w:cs="Calibri"/>
          <w:b/>
          <w:sz w:val="22"/>
          <w:szCs w:val="22"/>
          <w:lang w:val="sq-AL"/>
        </w:rPr>
        <w:t>FAKULTETI I SHKENCAVE EKONOMIKE DHE SHOQËRORE</w:t>
      </w:r>
    </w:p>
    <w:p w:rsidR="00647FF1" w:rsidRPr="00332F46" w:rsidRDefault="00647FF1" w:rsidP="00647FF1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2"/>
          <w:szCs w:val="22"/>
          <w:lang w:val="sq-AL"/>
        </w:rPr>
      </w:pPr>
      <w:r w:rsidRPr="00332F46">
        <w:rPr>
          <w:rFonts w:ascii="Calibri" w:hAnsi="Calibri" w:cs="Calibri"/>
          <w:b/>
          <w:sz w:val="22"/>
          <w:szCs w:val="22"/>
          <w:lang w:val="sq-AL"/>
        </w:rPr>
        <w:t xml:space="preserve">DEPARTAMENTI I EKONOMISE </w:t>
      </w:r>
    </w:p>
    <w:p w:rsidR="00647FF1" w:rsidRPr="00332F46" w:rsidRDefault="00647FF1" w:rsidP="00647FF1">
      <w:pPr>
        <w:jc w:val="center"/>
        <w:rPr>
          <w:rFonts w:ascii="Calibri" w:hAnsi="Calibri" w:cs="Calibri"/>
          <w:sz w:val="22"/>
          <w:szCs w:val="22"/>
          <w:lang w:val="sq-AL"/>
        </w:rPr>
      </w:pPr>
      <w:r w:rsidRPr="00332F46">
        <w:rPr>
          <w:rFonts w:ascii="Calibri" w:hAnsi="Calibri" w:cs="Calibri"/>
          <w:sz w:val="22"/>
          <w:szCs w:val="22"/>
          <w:lang w:val="sq-AL"/>
        </w:rPr>
        <w:t xml:space="preserve">Rruga “Medar Shtylla”,(Komuna e Parisit), Tiranë, </w:t>
      </w:r>
      <w:r w:rsidR="00EC0680">
        <w:fldChar w:fldCharType="begin"/>
      </w:r>
      <w:r>
        <w:instrText>HYPERLINK "http://www.wisdom.al"</w:instrText>
      </w:r>
      <w:r w:rsidR="00EC0680">
        <w:fldChar w:fldCharType="separate"/>
      </w:r>
      <w:r w:rsidRPr="00332F46">
        <w:rPr>
          <w:rStyle w:val="Hyperlink"/>
          <w:rFonts w:ascii="Calibri" w:eastAsiaTheme="majorEastAsia" w:hAnsi="Calibri" w:cs="Calibri"/>
          <w:sz w:val="22"/>
          <w:szCs w:val="22"/>
          <w:lang w:val="sq-AL"/>
        </w:rPr>
        <w:t>www.wisdom.al</w:t>
      </w:r>
      <w:r w:rsidR="00EC0680">
        <w:fldChar w:fldCharType="end"/>
      </w:r>
      <w:r w:rsidRPr="00332F46">
        <w:rPr>
          <w:rFonts w:ascii="Calibri" w:hAnsi="Calibri" w:cs="Calibri"/>
          <w:sz w:val="22"/>
          <w:szCs w:val="22"/>
          <w:lang w:val="sq-AL"/>
        </w:rPr>
        <w:t>. tel: 042200063; cel: 0676022736</w:t>
      </w:r>
    </w:p>
    <w:p w:rsidR="00647FF1" w:rsidRPr="00332F46" w:rsidRDefault="00647FF1" w:rsidP="00647FF1">
      <w:pPr>
        <w:jc w:val="center"/>
        <w:rPr>
          <w:rFonts w:ascii="Calibri" w:hAnsi="Calibri" w:cs="Calibri"/>
          <w:b/>
          <w:sz w:val="22"/>
          <w:szCs w:val="22"/>
          <w:lang w:val="sq-AL"/>
        </w:rPr>
      </w:pPr>
    </w:p>
    <w:p w:rsidR="00647FF1" w:rsidRDefault="00647FF1" w:rsidP="00647FF1">
      <w:pPr>
        <w:jc w:val="center"/>
        <w:rPr>
          <w:rFonts w:ascii="Calibri" w:hAnsi="Calibri" w:cs="Calibri"/>
          <w:b/>
          <w:sz w:val="22"/>
          <w:szCs w:val="22"/>
          <w:lang w:val="sq-AL"/>
        </w:rPr>
      </w:pPr>
      <w:r w:rsidRPr="00332F46">
        <w:rPr>
          <w:rFonts w:ascii="Calibri" w:hAnsi="Calibri" w:cs="Calibri"/>
          <w:b/>
          <w:sz w:val="22"/>
          <w:szCs w:val="22"/>
          <w:lang w:val="sq-AL"/>
        </w:rPr>
        <w:t>PLANI MËSIMOR I PROGRAMIT BACHELOR NË MANAXHIM BIZNESI</w:t>
      </w:r>
    </w:p>
    <w:p w:rsidR="00777DE5" w:rsidRDefault="00777DE5" w:rsidP="00647FF1">
      <w:pPr>
        <w:jc w:val="center"/>
        <w:rPr>
          <w:rFonts w:ascii="Calibri" w:hAnsi="Calibri" w:cs="Calibri"/>
          <w:b/>
          <w:sz w:val="22"/>
          <w:szCs w:val="22"/>
          <w:lang w:val="sq-AL"/>
        </w:rPr>
      </w:pPr>
      <w:r>
        <w:rPr>
          <w:rFonts w:ascii="Calibri" w:hAnsi="Calibri" w:cs="Calibri"/>
          <w:b/>
          <w:sz w:val="22"/>
          <w:szCs w:val="22"/>
          <w:lang w:val="sq-AL"/>
        </w:rPr>
        <w:t xml:space="preserve">                                                                                                            Dekani</w:t>
      </w:r>
    </w:p>
    <w:p w:rsidR="00777DE5" w:rsidRPr="00332F46" w:rsidRDefault="00777DE5" w:rsidP="00647FF1">
      <w:pPr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sq-AL"/>
        </w:rPr>
        <w:t xml:space="preserve">                                                                                                                        Prof.Asoc.Dr.Erika MELONASHI</w:t>
      </w:r>
    </w:p>
    <w:p w:rsidR="00777DE5" w:rsidRPr="00332F46" w:rsidRDefault="00777DE5" w:rsidP="00647FF1">
      <w:pPr>
        <w:spacing w:line="276" w:lineRule="auto"/>
        <w:ind w:left="360" w:hanging="36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030" w:type="dxa"/>
        <w:jc w:val="center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9"/>
        <w:gridCol w:w="720"/>
        <w:gridCol w:w="630"/>
        <w:gridCol w:w="1081"/>
        <w:gridCol w:w="5370"/>
        <w:gridCol w:w="720"/>
      </w:tblGrid>
      <w:tr w:rsidR="00647FF1" w:rsidRPr="00332F46" w:rsidTr="00C95D3E">
        <w:trPr>
          <w:trHeight w:val="36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>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>VITI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>SEM.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>TIPOL0GJIA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>EMRI I LËNDËS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>ECTS</w:t>
            </w:r>
          </w:p>
        </w:tc>
      </w:tr>
      <w:tr w:rsidR="00647FF1" w:rsidRPr="00332F46" w:rsidTr="00C95D3E">
        <w:trPr>
          <w:trHeight w:val="152"/>
          <w:jc w:val="center"/>
        </w:trPr>
        <w:tc>
          <w:tcPr>
            <w:tcW w:w="831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ind w:firstLine="150"/>
              <w:rPr>
                <w:rFonts w:cs="Calibri"/>
                <w:lang w:val="sq-AL"/>
              </w:rPr>
            </w:pPr>
            <w:r w:rsidRPr="00332F46">
              <w:rPr>
                <w:rFonts w:cs="Calibri"/>
                <w:bCs/>
                <w:lang w:val="sq-AL"/>
              </w:rPr>
              <w:t>A  - LËNDË TË FORMIMIT TË PËRGJITHSHËM (BAZË)                17% / 32 ECTS, 5 Lëndë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32</w:t>
            </w:r>
          </w:p>
        </w:tc>
      </w:tr>
      <w:tr w:rsidR="00647FF1" w:rsidRPr="00332F46" w:rsidTr="00C95D3E">
        <w:trPr>
          <w:trHeight w:val="15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 MATEMATIKË E PËRGJITHËSHME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14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>   MATEMATIKË E ZBATUAR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19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MIKROEKONOMI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19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MAKROEKONOMI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19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sz w:val="22"/>
                <w:szCs w:val="22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STATISTIKË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8</w:t>
            </w:r>
          </w:p>
        </w:tc>
      </w:tr>
      <w:tr w:rsidR="00647FF1" w:rsidRPr="00332F46" w:rsidTr="00C95D3E">
        <w:trPr>
          <w:trHeight w:val="233"/>
          <w:jc w:val="center"/>
        </w:trPr>
        <w:tc>
          <w:tcPr>
            <w:tcW w:w="831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ind w:firstLine="150"/>
              <w:rPr>
                <w:rFonts w:cs="Calibri"/>
                <w:lang w:val="sq-AL"/>
              </w:rPr>
            </w:pPr>
            <w:r w:rsidRPr="00332F46">
              <w:rPr>
                <w:rFonts w:cs="Calibri"/>
                <w:bCs/>
                <w:lang w:val="sq-AL"/>
              </w:rPr>
              <w:t>B - LËNDË TE FORMIMIT KARAKTERIZUES TE PROGRAMIT     48.3% /87 ECTS, 12 Lëndë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87</w:t>
            </w:r>
          </w:p>
        </w:tc>
      </w:tr>
      <w:tr w:rsidR="00647FF1" w:rsidRPr="00332F46" w:rsidTr="00C95D3E">
        <w:trPr>
          <w:trHeight w:val="23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MANAXHIM BIZNESI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7</w:t>
            </w:r>
          </w:p>
        </w:tc>
      </w:tr>
      <w:tr w:rsidR="00647FF1" w:rsidRPr="00332F46" w:rsidTr="00C95D3E">
        <w:trPr>
          <w:trHeight w:val="23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DREJTIM MARKETING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7</w:t>
            </w:r>
          </w:p>
        </w:tc>
      </w:tr>
      <w:tr w:rsidR="00647FF1" w:rsidRPr="00332F46" w:rsidTr="00C95D3E">
        <w:trPr>
          <w:trHeight w:val="23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KONTABILTET FINANCIAR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8</w:t>
            </w:r>
          </w:p>
        </w:tc>
      </w:tr>
      <w:tr w:rsidR="00647FF1" w:rsidRPr="00332F46" w:rsidTr="00C95D3E">
        <w:trPr>
          <w:trHeight w:val="23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KONTABILOTET KOSTO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8</w:t>
            </w:r>
          </w:p>
        </w:tc>
      </w:tr>
      <w:tr w:rsidR="00647FF1" w:rsidRPr="00332F46" w:rsidTr="00C95D3E">
        <w:trPr>
          <w:trHeight w:val="23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MANAXHIM BURIMESH NJERËZORE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8</w:t>
            </w:r>
          </w:p>
        </w:tc>
      </w:tr>
      <w:tr w:rsidR="00647FF1" w:rsidRPr="00332F46" w:rsidTr="00C95D3E">
        <w:trPr>
          <w:trHeight w:val="23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MANAXHIM STRATEGJIK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8</w:t>
            </w:r>
          </w:p>
        </w:tc>
      </w:tr>
      <w:tr w:rsidR="00647FF1" w:rsidRPr="00332F46" w:rsidTr="00C95D3E">
        <w:trPr>
          <w:trHeight w:val="23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ANALIZË FINANCIARE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8</w:t>
            </w:r>
          </w:p>
        </w:tc>
      </w:tr>
      <w:tr w:rsidR="00647FF1" w:rsidRPr="00332F46" w:rsidTr="00C95D3E">
        <w:trPr>
          <w:trHeight w:val="23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SJELLJE ORGANIZATIVE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7</w:t>
            </w:r>
          </w:p>
        </w:tc>
      </w:tr>
      <w:tr w:rsidR="00647FF1" w:rsidRPr="00332F46" w:rsidTr="00C95D3E">
        <w:trPr>
          <w:trHeight w:val="23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BIZNES NDËRKOMBËTAR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23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MARKETING NDËRKOMBËTAR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23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MANAXHIM OPERACIONAL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8</w:t>
            </w:r>
          </w:p>
        </w:tc>
      </w:tr>
      <w:tr w:rsidR="00647FF1" w:rsidRPr="00332F46" w:rsidTr="00C95D3E">
        <w:trPr>
          <w:trHeight w:val="14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MANAXHIMI I SISTEMEVE TË INFORMACIONIT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170"/>
          <w:jc w:val="center"/>
        </w:trPr>
        <w:tc>
          <w:tcPr>
            <w:tcW w:w="831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ind w:firstLine="240"/>
              <w:rPr>
                <w:rFonts w:cs="Calibri"/>
                <w:lang w:val="sq-AL"/>
              </w:rPr>
            </w:pPr>
            <w:r w:rsidRPr="00332F46">
              <w:rPr>
                <w:rFonts w:cs="Calibri"/>
                <w:bCs/>
                <w:lang w:val="sq-AL"/>
              </w:rPr>
              <w:t>C - LËNDË NDËRDISIPLINORE DHE/ OSE INTEGRUESE            13.9%  / 25 ECTS    4 Lëndë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25</w:t>
            </w:r>
          </w:p>
        </w:tc>
      </w:tr>
      <w:tr w:rsidR="00647FF1" w:rsidRPr="00332F46" w:rsidTr="00C95D3E">
        <w:trPr>
          <w:trHeight w:val="8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T1/T2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KOMUNIKIM BIZNESI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21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T1/T2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E DREJTË BIZNESI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21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T1/T2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INFORMATIKË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8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47FF1" w:rsidRPr="00EF3530" w:rsidRDefault="00647FF1" w:rsidP="00C95D3E">
            <w:pPr>
              <w:jc w:val="center"/>
              <w:rPr>
                <w:rFonts w:ascii="Calibri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T1/T2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HISTORI E MENDIMIT EKONOMIK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7</w:t>
            </w:r>
          </w:p>
        </w:tc>
      </w:tr>
      <w:tr w:rsidR="00647FF1" w:rsidRPr="00332F46" w:rsidTr="00C95D3E">
        <w:trPr>
          <w:trHeight w:val="170"/>
          <w:jc w:val="center"/>
        </w:trPr>
        <w:tc>
          <w:tcPr>
            <w:tcW w:w="831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320" w:rsidRDefault="00AC7320" w:rsidP="00C95D3E">
            <w:pPr>
              <w:pStyle w:val="NoSpacing"/>
              <w:spacing w:line="276" w:lineRule="auto"/>
              <w:ind w:firstLine="240"/>
              <w:rPr>
                <w:rFonts w:cs="Calibri"/>
                <w:bCs/>
                <w:lang w:val="sq-AL"/>
              </w:rPr>
            </w:pPr>
          </w:p>
          <w:p w:rsidR="00647FF1" w:rsidRPr="00332F46" w:rsidRDefault="00647FF1" w:rsidP="00AC7320">
            <w:pPr>
              <w:pStyle w:val="NoSpacing"/>
              <w:spacing w:line="276" w:lineRule="auto"/>
              <w:rPr>
                <w:rFonts w:cs="Calibri"/>
                <w:lang w:val="sq-AL"/>
              </w:rPr>
            </w:pPr>
            <w:r w:rsidRPr="00332F46">
              <w:rPr>
                <w:rFonts w:cs="Calibri"/>
                <w:bCs/>
                <w:lang w:val="sq-AL"/>
              </w:rPr>
              <w:lastRenderedPageBreak/>
              <w:t>D - LËNDË FORMUESE TË ZGJEDHURA / KURSE TE LIRA         6.7% / 12 ECTS, 3 Lëndë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320" w:rsidRDefault="00AC7320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</w:p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lastRenderedPageBreak/>
              <w:t>12</w:t>
            </w:r>
          </w:p>
        </w:tc>
      </w:tr>
      <w:tr w:rsidR="00647FF1" w:rsidRPr="00332F46" w:rsidTr="00C95D3E">
        <w:trPr>
          <w:trHeight w:val="7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>
              <w:rPr>
                <w:rFonts w:cs="Calibri"/>
                <w:lang w:val="sq-AL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647FF1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SHKRIM AKADEMIK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4</w:t>
            </w:r>
          </w:p>
        </w:tc>
      </w:tr>
      <w:tr w:rsidR="00647FF1" w:rsidRPr="00332F46" w:rsidTr="00C95D3E">
        <w:trPr>
          <w:trHeight w:val="17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Default="00647FF1" w:rsidP="00C95D3E">
            <w:pPr>
              <w:jc w:val="center"/>
            </w:pPr>
            <w:r w:rsidRPr="0051199F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AFTËSI DREJTUESE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4</w:t>
            </w:r>
          </w:p>
        </w:tc>
      </w:tr>
      <w:tr w:rsidR="00647FF1" w:rsidRPr="00332F46" w:rsidTr="00C95D3E">
        <w:trPr>
          <w:trHeight w:val="17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Default="00647FF1" w:rsidP="00C95D3E">
            <w:pPr>
              <w:jc w:val="center"/>
            </w:pPr>
            <w:r w:rsidRPr="0051199F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647FF1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BAZAT E MARKETINGUT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4</w:t>
            </w:r>
          </w:p>
        </w:tc>
      </w:tr>
      <w:tr w:rsidR="00647FF1" w:rsidRPr="00332F46" w:rsidTr="00C95D3E">
        <w:trPr>
          <w:trHeight w:val="17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Default="00647FF1" w:rsidP="00C95D3E">
            <w:pPr>
              <w:jc w:val="center"/>
            </w:pPr>
            <w:r w:rsidRPr="00DE440F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EKONOMI AMBIENTI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4</w:t>
            </w:r>
          </w:p>
        </w:tc>
      </w:tr>
      <w:tr w:rsidR="00647FF1" w:rsidRPr="00332F46" w:rsidTr="00C95D3E">
        <w:trPr>
          <w:trHeight w:val="17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  <w:r>
              <w:rPr>
                <w:rFonts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Default="00647FF1" w:rsidP="00C95D3E">
            <w:pPr>
              <w:jc w:val="center"/>
            </w:pPr>
            <w:r w:rsidRPr="00DE440F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</w:t>
            </w:r>
            <w:r>
              <w:rPr>
                <w:rFonts w:cs="Calibri"/>
                <w:b/>
                <w:lang w:val="sq-AL"/>
              </w:rPr>
              <w:t>STUDIME KULTURORE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4</w:t>
            </w:r>
          </w:p>
        </w:tc>
      </w:tr>
      <w:tr w:rsidR="00647FF1" w:rsidRPr="00332F46" w:rsidTr="00C95D3E">
        <w:trPr>
          <w:trHeight w:val="17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Default="00647FF1" w:rsidP="00C95D3E">
            <w:pPr>
              <w:jc w:val="center"/>
            </w:pPr>
            <w:r w:rsidRPr="00DE440F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SOCIOLOGJI KONSUMI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4</w:t>
            </w:r>
          </w:p>
        </w:tc>
      </w:tr>
      <w:tr w:rsidR="00647FF1" w:rsidRPr="00332F46" w:rsidTr="00C95D3E">
        <w:trPr>
          <w:trHeight w:val="17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47FF1" w:rsidRDefault="00647FF1" w:rsidP="00C95D3E">
            <w:pPr>
              <w:jc w:val="center"/>
            </w:pPr>
            <w:r w:rsidRPr="00DE440F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MARKETINGU I SHËRBIMEVE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4</w:t>
            </w:r>
          </w:p>
        </w:tc>
      </w:tr>
      <w:tr w:rsidR="00647FF1" w:rsidRPr="00332F46" w:rsidTr="00C95D3E">
        <w:trPr>
          <w:trHeight w:val="80"/>
          <w:jc w:val="center"/>
        </w:trPr>
        <w:tc>
          <w:tcPr>
            <w:tcW w:w="831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ind w:firstLine="240"/>
              <w:rPr>
                <w:rFonts w:cs="Calibri"/>
                <w:lang w:val="sq-AL"/>
              </w:rPr>
            </w:pPr>
            <w:r w:rsidRPr="00332F46">
              <w:rPr>
                <w:rFonts w:cs="Calibri"/>
                <w:bCs/>
                <w:lang w:val="sq-AL"/>
              </w:rPr>
              <w:t>E - VEPRIMTARI FORMUESE                                                          10% / 18 ECTS, 3 Lëndë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18</w:t>
            </w:r>
          </w:p>
        </w:tc>
      </w:tr>
      <w:tr w:rsidR="00647FF1" w:rsidRPr="00332F46" w:rsidTr="00C95D3E">
        <w:trPr>
          <w:trHeight w:val="7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I, 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Default="00647FF1" w:rsidP="00C95D3E">
            <w:pPr>
              <w:jc w:val="center"/>
            </w:pPr>
            <w:r w:rsidRPr="004F1AE7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GJUHË ANGLEZE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17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I, 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F1" w:rsidRDefault="00647FF1" w:rsidP="00C95D3E">
            <w:pPr>
              <w:jc w:val="center"/>
            </w:pPr>
            <w:r w:rsidRPr="004F1AE7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 xml:space="preserve">  GJUHË ANGLEZE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7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47FF1" w:rsidRDefault="00647FF1" w:rsidP="00C95D3E">
            <w:pPr>
              <w:jc w:val="center"/>
            </w:pPr>
            <w:r w:rsidRPr="004F1AE7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b/>
                <w:lang w:val="sq-AL"/>
              </w:rPr>
            </w:pPr>
            <w:r w:rsidRPr="00332F46">
              <w:rPr>
                <w:rFonts w:cs="Calibri"/>
                <w:b/>
                <w:lang w:val="sq-AL"/>
              </w:rPr>
              <w:t>  PRAKTIKA PROFESIONALE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170"/>
          <w:jc w:val="center"/>
        </w:trPr>
        <w:tc>
          <w:tcPr>
            <w:tcW w:w="831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ind w:firstLine="240"/>
              <w:rPr>
                <w:rFonts w:cs="Calibri"/>
                <w:lang w:val="sq-AL"/>
              </w:rPr>
            </w:pPr>
            <w:r w:rsidRPr="00332F46">
              <w:rPr>
                <w:rFonts w:cs="Calibri"/>
                <w:bCs/>
                <w:lang w:val="sq-AL"/>
              </w:rPr>
              <w:t>F - PUNIMI I DIPLOMËS                                                                       3% / 6 ECTS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161"/>
          <w:jc w:val="center"/>
        </w:trPr>
        <w:tc>
          <w:tcPr>
            <w:tcW w:w="5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jc w:val="center"/>
              <w:rPr>
                <w:rFonts w:ascii="Calibri" w:eastAsiaTheme="minorEastAsia" w:hAnsi="Calibri" w:cs="Calibri"/>
              </w:rPr>
            </w:pPr>
            <w:r w:rsidRPr="00EF353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 xml:space="preserve">  Punimi i diplomës/Provim i përgjithshëm përfundimtar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jc w:val="center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6</w:t>
            </w:r>
          </w:p>
        </w:tc>
      </w:tr>
      <w:tr w:rsidR="00647FF1" w:rsidRPr="00332F46" w:rsidTr="00C95D3E">
        <w:trPr>
          <w:trHeight w:val="255"/>
          <w:jc w:val="center"/>
        </w:trPr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F1" w:rsidRPr="00332F46" w:rsidRDefault="00647FF1" w:rsidP="00C95D3E">
            <w:pPr>
              <w:pStyle w:val="NoSpacing"/>
              <w:spacing w:line="276" w:lineRule="auto"/>
              <w:rPr>
                <w:rFonts w:cs="Calibri"/>
                <w:lang w:val="sq-AL"/>
              </w:rPr>
            </w:pPr>
            <w:r w:rsidRPr="00332F46">
              <w:rPr>
                <w:rFonts w:cs="Calibri"/>
                <w:lang w:val="sq-AL"/>
              </w:rPr>
              <w:t>Shënim:  Lëndët e përbëra kanë 44 % ose 79 kredite. Ato zhvillohen në dy pjesë semestrale. </w:t>
            </w:r>
          </w:p>
        </w:tc>
      </w:tr>
    </w:tbl>
    <w:p w:rsidR="00647FF1" w:rsidRPr="00332F46" w:rsidRDefault="00647FF1" w:rsidP="00647FF1">
      <w:pPr>
        <w:rPr>
          <w:rFonts w:ascii="Calibri" w:hAnsi="Calibri" w:cs="Calibri"/>
          <w:b/>
          <w:sz w:val="22"/>
          <w:szCs w:val="22"/>
        </w:rPr>
      </w:pPr>
    </w:p>
    <w:p w:rsidR="00647FF1" w:rsidRDefault="00647FF1" w:rsidP="00647FF1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</w:t>
      </w:r>
    </w:p>
    <w:p w:rsidR="00647FF1" w:rsidRPr="00332F46" w:rsidRDefault="00647FF1" w:rsidP="00647FF1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</w:t>
      </w:r>
      <w:r w:rsidR="00777DE5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proofErr w:type="spellStart"/>
      <w:r w:rsidRPr="00332F46">
        <w:rPr>
          <w:rFonts w:ascii="Calibri" w:hAnsi="Calibri" w:cs="Calibri"/>
          <w:b/>
          <w:sz w:val="22"/>
          <w:szCs w:val="22"/>
        </w:rPr>
        <w:t>Përgjegjësi</w:t>
      </w:r>
      <w:proofErr w:type="spellEnd"/>
      <w:r w:rsidRPr="00332F4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2F46">
        <w:rPr>
          <w:rFonts w:ascii="Calibri" w:hAnsi="Calibri" w:cs="Calibri"/>
          <w:b/>
          <w:sz w:val="22"/>
          <w:szCs w:val="22"/>
        </w:rPr>
        <w:t>i</w:t>
      </w:r>
      <w:proofErr w:type="spellEnd"/>
      <w:r w:rsidRPr="00332F4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2F46">
        <w:rPr>
          <w:rFonts w:ascii="Calibri" w:hAnsi="Calibri" w:cs="Calibri"/>
          <w:b/>
          <w:sz w:val="22"/>
          <w:szCs w:val="22"/>
        </w:rPr>
        <w:t>Departamentit</w:t>
      </w:r>
      <w:proofErr w:type="spellEnd"/>
      <w:r w:rsidRPr="00332F4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proofErr w:type="gramStart"/>
      <w:r w:rsidRPr="00332F46">
        <w:rPr>
          <w:rFonts w:ascii="Calibri" w:hAnsi="Calibri" w:cs="Calibri"/>
          <w:b/>
          <w:sz w:val="22"/>
          <w:szCs w:val="22"/>
        </w:rPr>
        <w:t>të</w:t>
      </w:r>
      <w:proofErr w:type="spellEnd"/>
      <w:r w:rsidRPr="00332F46">
        <w:rPr>
          <w:rFonts w:ascii="Calibri" w:hAnsi="Calibri" w:cs="Calibri"/>
          <w:b/>
          <w:sz w:val="22"/>
          <w:szCs w:val="22"/>
        </w:rPr>
        <w:t xml:space="preserve">  </w:t>
      </w:r>
      <w:proofErr w:type="spellStart"/>
      <w:r w:rsidRPr="00332F46">
        <w:rPr>
          <w:rFonts w:ascii="Calibri" w:hAnsi="Calibri" w:cs="Calibri"/>
          <w:b/>
          <w:sz w:val="22"/>
          <w:szCs w:val="22"/>
        </w:rPr>
        <w:t>Ekonomisë</w:t>
      </w:r>
      <w:proofErr w:type="spellEnd"/>
      <w:proofErr w:type="gramEnd"/>
      <w:r w:rsidRPr="00332F46">
        <w:rPr>
          <w:rFonts w:ascii="Calibri" w:hAnsi="Calibri" w:cs="Calibri"/>
          <w:b/>
          <w:sz w:val="22"/>
          <w:szCs w:val="22"/>
        </w:rPr>
        <w:t xml:space="preserve"> </w:t>
      </w:r>
    </w:p>
    <w:p w:rsidR="00777DE5" w:rsidRDefault="00647FF1" w:rsidP="00647FF1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</w:t>
      </w:r>
    </w:p>
    <w:p w:rsidR="00647FF1" w:rsidRPr="00332F46" w:rsidRDefault="00777DE5" w:rsidP="00647FF1">
      <w:pPr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</w:t>
      </w:r>
      <w:r w:rsidR="00647FF1">
        <w:rPr>
          <w:rFonts w:ascii="Calibri" w:hAnsi="Calibri" w:cs="Calibri"/>
          <w:b/>
          <w:sz w:val="22"/>
          <w:szCs w:val="22"/>
        </w:rPr>
        <w:t xml:space="preserve">  </w:t>
      </w:r>
      <w:r w:rsidR="00647FF1" w:rsidRPr="00332F46">
        <w:rPr>
          <w:rFonts w:ascii="Calibri" w:hAnsi="Calibri" w:cs="Calibri"/>
          <w:b/>
          <w:sz w:val="22"/>
          <w:szCs w:val="22"/>
        </w:rPr>
        <w:t xml:space="preserve">Dr. </w:t>
      </w:r>
      <w:proofErr w:type="spellStart"/>
      <w:r w:rsidR="00A9003F">
        <w:rPr>
          <w:rFonts w:ascii="Calibri" w:hAnsi="Calibri" w:cs="Calibri"/>
          <w:b/>
          <w:sz w:val="22"/>
          <w:szCs w:val="22"/>
        </w:rPr>
        <w:t>Ludmilla</w:t>
      </w:r>
      <w:proofErr w:type="spellEnd"/>
      <w:r w:rsidR="00A9003F">
        <w:rPr>
          <w:rFonts w:ascii="Calibri" w:hAnsi="Calibri" w:cs="Calibri"/>
          <w:b/>
          <w:sz w:val="22"/>
          <w:szCs w:val="22"/>
        </w:rPr>
        <w:t xml:space="preserve"> Shkurti</w:t>
      </w:r>
    </w:p>
    <w:p w:rsidR="008B0E31" w:rsidRDefault="008B0E31"/>
    <w:sectPr w:rsidR="008B0E31" w:rsidSect="008B0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245"/>
    <w:multiLevelType w:val="hybridMultilevel"/>
    <w:tmpl w:val="263C2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05F74"/>
    <w:multiLevelType w:val="hybridMultilevel"/>
    <w:tmpl w:val="4524D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FF1"/>
    <w:rsid w:val="000F114B"/>
    <w:rsid w:val="001D33C8"/>
    <w:rsid w:val="002B0EBD"/>
    <w:rsid w:val="005C5E9C"/>
    <w:rsid w:val="00647FF1"/>
    <w:rsid w:val="00777DE5"/>
    <w:rsid w:val="008B0E31"/>
    <w:rsid w:val="008D435A"/>
    <w:rsid w:val="00A9003F"/>
    <w:rsid w:val="00AC7320"/>
    <w:rsid w:val="00C94851"/>
    <w:rsid w:val="00D34D06"/>
    <w:rsid w:val="00DB466D"/>
    <w:rsid w:val="00E743DA"/>
    <w:rsid w:val="00EC0680"/>
    <w:rsid w:val="00F0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647FF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7FF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styleId="Hyperlink">
    <w:name w:val="Hyperlink"/>
    <w:rsid w:val="00647FF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647F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647FF1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647FF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F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enriko.ceko</dc:creator>
  <cp:lastModifiedBy>doris.doda</cp:lastModifiedBy>
  <cp:revision>10</cp:revision>
  <cp:lastPrinted>2019-11-05T13:40:00Z</cp:lastPrinted>
  <dcterms:created xsi:type="dcterms:W3CDTF">2019-10-16T08:23:00Z</dcterms:created>
  <dcterms:modified xsi:type="dcterms:W3CDTF">2019-11-05T13:43:00Z</dcterms:modified>
</cp:coreProperties>
</file>